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AC" w:rsidRPr="0097249B" w:rsidRDefault="007639AC" w:rsidP="0097249B">
      <w:pPr>
        <w:spacing w:after="0" w:line="240" w:lineRule="auto"/>
        <w:ind w:left="-567"/>
        <w:jc w:val="center"/>
        <w:rPr>
          <w:rFonts w:ascii="Book Antiqua" w:hAnsi="Book Antiqua"/>
          <w:sz w:val="24"/>
          <w:szCs w:val="24"/>
        </w:rPr>
      </w:pPr>
      <w:r w:rsidRPr="0097249B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1209675" cy="1209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49B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4671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49B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1153795" cy="759460"/>
            <wp:effectExtent l="114300" t="266700" r="122555" b="2501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2645">
                      <a:off x="0" y="0"/>
                      <a:ext cx="115379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AC" w:rsidRPr="0097249B" w:rsidRDefault="007639AC" w:rsidP="0097249B">
      <w:pPr>
        <w:spacing w:after="0" w:line="240" w:lineRule="auto"/>
        <w:ind w:left="-567"/>
        <w:jc w:val="both"/>
        <w:rPr>
          <w:rFonts w:ascii="Book Antiqua" w:hAnsi="Book Antiqua"/>
          <w:sz w:val="24"/>
          <w:szCs w:val="24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b/>
          <w:i/>
          <w:color w:val="222222"/>
          <w:sz w:val="24"/>
          <w:szCs w:val="24"/>
          <w:u w:val="single"/>
        </w:rPr>
      </w:pPr>
    </w:p>
    <w:p w:rsidR="007639AC" w:rsidRPr="0097249B" w:rsidRDefault="007639AC" w:rsidP="0097249B">
      <w:pPr>
        <w:ind w:left="-567"/>
        <w:jc w:val="center"/>
        <w:rPr>
          <w:rFonts w:ascii="Book Antiqua" w:hAnsi="Book Antiqua"/>
          <w:b/>
          <w:color w:val="222222"/>
          <w:sz w:val="28"/>
          <w:szCs w:val="24"/>
          <w:u w:val="single"/>
          <w:lang w:val="el-GR"/>
        </w:rPr>
      </w:pPr>
      <w:r w:rsidRPr="0097249B">
        <w:rPr>
          <w:rFonts w:ascii="Book Antiqua" w:hAnsi="Book Antiqua"/>
          <w:b/>
          <w:color w:val="222222"/>
          <w:sz w:val="28"/>
          <w:szCs w:val="24"/>
          <w:u w:val="single"/>
          <w:lang w:val="el-GR"/>
        </w:rPr>
        <w:t>ΣΥΛΛΟΓΟΣ    ΣΥΝΤΑΞΙΟΥΧΩΝ    ΥΠΑΛΛΗΛΩΝ    ΤΟΥ    Ι.Κ.Α.</w:t>
      </w:r>
    </w:p>
    <w:p w:rsidR="007639AC" w:rsidRPr="0097249B" w:rsidRDefault="007639AC" w:rsidP="0097249B">
      <w:pPr>
        <w:ind w:left="-567"/>
        <w:jc w:val="center"/>
        <w:rPr>
          <w:rFonts w:ascii="Book Antiqua" w:hAnsi="Book Antiqua"/>
          <w:sz w:val="28"/>
          <w:szCs w:val="24"/>
          <w:lang w:val="el-GR"/>
        </w:rPr>
      </w:pPr>
    </w:p>
    <w:p w:rsidR="007639AC" w:rsidRPr="0097249B" w:rsidRDefault="007639AC" w:rsidP="0097249B">
      <w:pPr>
        <w:ind w:left="-567"/>
        <w:jc w:val="center"/>
        <w:rPr>
          <w:rFonts w:ascii="Book Antiqua" w:hAnsi="Book Antiqua"/>
          <w:b/>
          <w:i/>
          <w:color w:val="222222"/>
          <w:sz w:val="28"/>
          <w:szCs w:val="24"/>
          <w:u w:val="single"/>
          <w:lang w:val="el-GR"/>
        </w:rPr>
      </w:pPr>
      <w:r w:rsidRPr="0097249B">
        <w:rPr>
          <w:rFonts w:ascii="Book Antiqua" w:hAnsi="Book Antiqua"/>
          <w:b/>
          <w:i/>
          <w:color w:val="222222"/>
          <w:sz w:val="28"/>
          <w:szCs w:val="24"/>
          <w:u w:val="single"/>
          <w:lang w:val="el-GR"/>
        </w:rPr>
        <w:t>ΔΙΗΜΕΡΗ ΕΚΔΡΟΜΗ</w:t>
      </w:r>
    </w:p>
    <w:p w:rsidR="007639AC" w:rsidRDefault="007639AC" w:rsidP="0097249B">
      <w:pPr>
        <w:ind w:left="-567"/>
        <w:jc w:val="center"/>
        <w:rPr>
          <w:rFonts w:ascii="Book Antiqua" w:hAnsi="Book Antiqua"/>
          <w:b/>
          <w:i/>
          <w:color w:val="222222"/>
          <w:sz w:val="28"/>
          <w:szCs w:val="24"/>
          <w:u w:val="single"/>
          <w:lang w:val="el-GR"/>
        </w:rPr>
      </w:pPr>
      <w:r w:rsidRPr="0097249B">
        <w:rPr>
          <w:rFonts w:ascii="Book Antiqua" w:hAnsi="Book Antiqua"/>
          <w:b/>
          <w:i/>
          <w:color w:val="222222"/>
          <w:sz w:val="28"/>
          <w:szCs w:val="24"/>
          <w:u w:val="single"/>
          <w:lang w:val="el-GR"/>
        </w:rPr>
        <w:t>ΝΑΥΠΛΙΟ- ΕΠΙΔΑΥΡΟ – ΜΟΝΗ ΜΑΛΕΒΗΣ</w:t>
      </w:r>
    </w:p>
    <w:p w:rsidR="0097249B" w:rsidRPr="001E6979" w:rsidRDefault="0097249B" w:rsidP="0097249B">
      <w:pPr>
        <w:ind w:left="-567"/>
        <w:jc w:val="center"/>
        <w:rPr>
          <w:rFonts w:ascii="Book Antiqua" w:hAnsi="Book Antiqua"/>
          <w:b/>
          <w:i/>
          <w:color w:val="000000" w:themeColor="text1"/>
          <w:sz w:val="28"/>
          <w:szCs w:val="24"/>
          <w:u w:val="single"/>
          <w:lang w:val="el-GR"/>
        </w:rPr>
      </w:pPr>
    </w:p>
    <w:p w:rsidR="007639AC" w:rsidRPr="001E6979" w:rsidRDefault="007639AC" w:rsidP="0097249B">
      <w:pPr>
        <w:spacing w:after="0" w:line="360" w:lineRule="auto"/>
        <w:ind w:left="-567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  <w:lang w:val="el-GR"/>
        </w:rPr>
      </w:pPr>
      <w:r w:rsidRPr="001E6979">
        <w:rPr>
          <w:rFonts w:ascii="Book Antiqua" w:hAnsi="Book Antiqua"/>
          <w:b/>
          <w:color w:val="000000" w:themeColor="text1"/>
          <w:sz w:val="24"/>
          <w:szCs w:val="24"/>
          <w:u w:val="single"/>
          <w:lang w:val="el-GR"/>
        </w:rPr>
        <w:t>Παρασκευή 29/6/2018</w:t>
      </w:r>
    </w:p>
    <w:p w:rsidR="007639AC" w:rsidRPr="001E6979" w:rsidRDefault="007639AC" w:rsidP="0097249B">
      <w:pPr>
        <w:spacing w:after="0" w:line="360" w:lineRule="auto"/>
        <w:ind w:left="-567"/>
        <w:jc w:val="both"/>
        <w:rPr>
          <w:rFonts w:ascii="Book Antiqua" w:hAnsi="Book Antiqua"/>
          <w:color w:val="000000" w:themeColor="text1"/>
          <w:sz w:val="24"/>
          <w:szCs w:val="24"/>
          <w:lang w:val="el-GR"/>
        </w:rPr>
      </w:pPr>
      <w:r w:rsidRPr="001E6979">
        <w:rPr>
          <w:rFonts w:ascii="Book Antiqua" w:hAnsi="Book Antiqua"/>
          <w:color w:val="000000" w:themeColor="text1"/>
          <w:sz w:val="24"/>
          <w:szCs w:val="24"/>
          <w:lang w:val="el-GR"/>
        </w:rPr>
        <w:t xml:space="preserve">Αναχώρηση 9:30 από Αθήνα ( Πεδίον του Άρεως – Άγαλμα του Κωνσταντίου) για τον Ισθμό όπου θα παραμείνουμε για καφέ και από εκεί θα μεταβούμε στο  ξενοδοχείο μας στο Ναύπλιο . Τακτοποίηση στο ξενοδοχείο και θα έχουμε χρόνο για περιηγηθούμε στη  όμορφη πόλη . </w:t>
      </w:r>
    </w:p>
    <w:p w:rsidR="007639AC" w:rsidRPr="001E6979" w:rsidRDefault="007639A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eastAsia="Times New Roman" w:hAnsi="Book Antiqua"/>
          <w:color w:val="000000" w:themeColor="text1"/>
          <w:sz w:val="24"/>
          <w:szCs w:val="24"/>
          <w:lang w:val="el-GR" w:eastAsia="el-GR"/>
        </w:rPr>
      </w:pPr>
      <w:r w:rsidRPr="001E6979">
        <w:rPr>
          <w:rFonts w:ascii="Book Antiqua" w:hAnsi="Book Antiqua"/>
          <w:color w:val="000000" w:themeColor="text1"/>
          <w:sz w:val="24"/>
          <w:szCs w:val="24"/>
          <w:lang w:val="el-GR"/>
        </w:rPr>
        <w:t>19.00 Αναχώρηση από το ξενοδοχείο για το Αρχαίο Θέατρο της Επιδαύρου για να παρακολουθήσουμε την Παράσταση</w:t>
      </w:r>
      <w:r w:rsidRPr="001E6979">
        <w:rPr>
          <w:rFonts w:ascii="Book Antiqua" w:eastAsia="Times New Roman" w:hAnsi="Book Antiqua"/>
          <w:color w:val="000000" w:themeColor="text1"/>
          <w:sz w:val="24"/>
          <w:szCs w:val="24"/>
          <w:lang w:val="el-GR" w:eastAsia="el-GR"/>
        </w:rPr>
        <w:t>. Μετά το τέλος της παράστασης θα επιστρέψουμε στο ξενοδοχείο μας.</w:t>
      </w:r>
    </w:p>
    <w:p w:rsidR="0097249B" w:rsidRPr="001E6979" w:rsidRDefault="0097249B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eastAsia="Times New Roman" w:hAnsi="Book Antiqua"/>
          <w:color w:val="000000" w:themeColor="text1"/>
          <w:sz w:val="24"/>
          <w:szCs w:val="24"/>
          <w:lang w:val="el-GR" w:eastAsia="el-GR"/>
        </w:rPr>
      </w:pPr>
    </w:p>
    <w:p w:rsidR="007639AC" w:rsidRPr="001E6979" w:rsidRDefault="007639A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eastAsia="Times New Roman" w:hAnsi="Book Antiqua"/>
          <w:b/>
          <w:color w:val="000000" w:themeColor="text1"/>
          <w:sz w:val="24"/>
          <w:szCs w:val="24"/>
          <w:u w:val="single"/>
          <w:lang w:val="el-GR" w:eastAsia="el-GR"/>
        </w:rPr>
      </w:pPr>
      <w:r w:rsidRPr="001E6979">
        <w:rPr>
          <w:rFonts w:ascii="Book Antiqua" w:eastAsia="Times New Roman" w:hAnsi="Book Antiqua"/>
          <w:b/>
          <w:color w:val="000000" w:themeColor="text1"/>
          <w:sz w:val="24"/>
          <w:szCs w:val="24"/>
          <w:u w:val="single"/>
          <w:lang w:val="el-GR" w:eastAsia="el-GR"/>
        </w:rPr>
        <w:t>Σάββατο 30/6/2018</w:t>
      </w:r>
    </w:p>
    <w:p w:rsidR="007639AC" w:rsidRPr="001E6979" w:rsidRDefault="007639A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color w:val="000000" w:themeColor="text1"/>
          <w:sz w:val="24"/>
          <w:szCs w:val="24"/>
          <w:lang w:val="el-GR"/>
        </w:rPr>
      </w:pPr>
      <w:proofErr w:type="spellStart"/>
      <w:r w:rsidRPr="001E6979">
        <w:rPr>
          <w:rFonts w:ascii="Book Antiqua" w:eastAsia="Times New Roman" w:hAnsi="Book Antiqua"/>
          <w:color w:val="000000" w:themeColor="text1"/>
          <w:sz w:val="24"/>
          <w:szCs w:val="24"/>
          <w:lang w:val="el-GR" w:eastAsia="el-GR"/>
        </w:rPr>
        <w:t>Μετα</w:t>
      </w:r>
      <w:proofErr w:type="spellEnd"/>
      <w:r w:rsidRPr="001E6979">
        <w:rPr>
          <w:rFonts w:ascii="Book Antiqua" w:eastAsia="Times New Roman" w:hAnsi="Book Antiqua"/>
          <w:color w:val="000000" w:themeColor="text1"/>
          <w:sz w:val="24"/>
          <w:szCs w:val="24"/>
          <w:lang w:val="el-GR" w:eastAsia="el-GR"/>
        </w:rPr>
        <w:t xml:space="preserve"> το πρωινό αναχώρηση 10.00  για το παράλιο Άστρος  </w:t>
      </w:r>
      <w:r w:rsidRPr="001E6979">
        <w:rPr>
          <w:rFonts w:ascii="Book Antiqua" w:hAnsi="Book Antiqua"/>
          <w:color w:val="000000" w:themeColor="text1"/>
          <w:sz w:val="24"/>
          <w:szCs w:val="24"/>
          <w:lang w:val="el-GR"/>
        </w:rPr>
        <w:t xml:space="preserve">.  Ανηφορίζουμε στον Πάρνωνα και ανεβαίνουμε στο Μοναστήρι της Παναγιάς της </w:t>
      </w:r>
      <w:proofErr w:type="spellStart"/>
      <w:r w:rsidRPr="001E6979">
        <w:rPr>
          <w:rFonts w:ascii="Book Antiqua" w:hAnsi="Book Antiqua"/>
          <w:color w:val="000000" w:themeColor="text1"/>
          <w:sz w:val="24"/>
          <w:szCs w:val="24"/>
          <w:lang w:val="el-GR"/>
        </w:rPr>
        <w:t>Μαλεβής</w:t>
      </w:r>
      <w:proofErr w:type="spellEnd"/>
      <w:r w:rsidRPr="001E6979">
        <w:rPr>
          <w:rFonts w:ascii="Book Antiqua" w:hAnsi="Book Antiqua"/>
          <w:color w:val="000000" w:themeColor="text1"/>
          <w:sz w:val="24"/>
          <w:szCs w:val="24"/>
          <w:lang w:val="el-GR"/>
        </w:rPr>
        <w:t xml:space="preserve"> παραμονή για προσκύνημα και παραμονή  για φαγητό στο χωριό Άγιος Πέτρος . Αναχώρηση από εκεί για Αθήνα με ενδιάμεση στάση για καφέ.</w:t>
      </w:r>
    </w:p>
    <w:p w:rsidR="007639AC" w:rsidRDefault="007639A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97249B" w:rsidRDefault="0097249B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97249B" w:rsidRDefault="0097249B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97249B" w:rsidRPr="0097249B" w:rsidRDefault="0097249B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5C738C" w:rsidRPr="0097249B" w:rsidRDefault="005C738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5C738C" w:rsidRDefault="001E6979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Τιμή: 105</w:t>
      </w:r>
      <w:r w:rsidR="005C738C" w:rsidRPr="0097249B">
        <w:rPr>
          <w:rFonts w:ascii="Book Antiqua" w:hAnsi="Book Antiqua"/>
          <w:sz w:val="24"/>
          <w:szCs w:val="24"/>
          <w:lang w:val="el-GR"/>
        </w:rPr>
        <w:t xml:space="preserve">€ το άτομο σε δίκλινα δωμάτια με πρωινό </w:t>
      </w:r>
      <w:r w:rsidR="00B0295F">
        <w:rPr>
          <w:rFonts w:ascii="Book Antiqua" w:hAnsi="Book Antiqua"/>
          <w:sz w:val="24"/>
          <w:szCs w:val="24"/>
          <w:lang w:val="el-GR"/>
        </w:rPr>
        <w:t>,</w:t>
      </w:r>
      <w:r w:rsidR="005C738C" w:rsidRPr="0097249B">
        <w:rPr>
          <w:rFonts w:ascii="Book Antiqua" w:hAnsi="Book Antiqua"/>
          <w:sz w:val="24"/>
          <w:szCs w:val="24"/>
          <w:lang w:val="el-GR"/>
        </w:rPr>
        <w:t xml:space="preserve"> </w:t>
      </w:r>
      <w:r w:rsidR="005C738C" w:rsidRPr="0097249B">
        <w:rPr>
          <w:rFonts w:ascii="Book Antiqua" w:hAnsi="Book Antiqua"/>
          <w:sz w:val="24"/>
          <w:szCs w:val="24"/>
        </w:rPr>
        <w:t>o</w:t>
      </w:r>
      <w:r w:rsidR="005C738C" w:rsidRPr="0097249B">
        <w:rPr>
          <w:rFonts w:ascii="Book Antiqua" w:hAnsi="Book Antiqua"/>
          <w:sz w:val="24"/>
          <w:szCs w:val="24"/>
          <w:lang w:val="el-GR"/>
        </w:rPr>
        <w:t xml:space="preserve"> φόρος διαμονής </w:t>
      </w:r>
      <w:r w:rsidR="00B0295F">
        <w:rPr>
          <w:rFonts w:ascii="Book Antiqua" w:hAnsi="Book Antiqua"/>
          <w:sz w:val="24"/>
          <w:szCs w:val="24"/>
          <w:lang w:val="el-GR"/>
        </w:rPr>
        <w:t>και συνοδός εκδρομής</w:t>
      </w:r>
      <w:r w:rsidR="005C738C" w:rsidRPr="0097249B"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  <w:lang w:val="el-GR"/>
        </w:rPr>
        <w:t xml:space="preserve"> , γεύμα και εισιτήριο Θεάτρου στη Β ζώνη</w:t>
      </w:r>
      <w:r w:rsidR="005C738C" w:rsidRPr="0097249B">
        <w:rPr>
          <w:rFonts w:ascii="Book Antiqua" w:hAnsi="Book Antiqua"/>
          <w:sz w:val="24"/>
          <w:szCs w:val="24"/>
          <w:lang w:val="el-GR"/>
        </w:rPr>
        <w:t>.</w:t>
      </w:r>
    </w:p>
    <w:p w:rsidR="001E6979" w:rsidRPr="001E6979" w:rsidRDefault="001E6979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ΞΕΝΟΔΟΧΕΙ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</w:rPr>
        <w:t>REX</w:t>
      </w:r>
      <w:r w:rsidRPr="001E6979"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  <w:lang w:val="el-GR"/>
        </w:rPr>
        <w:t xml:space="preserve">ΣΤΗΝ ΠΟΛΗ ΤΟΥ ΝΑΥΠΛΙΟΥ </w:t>
      </w:r>
      <w:r w:rsidRPr="001E6979">
        <w:rPr>
          <w:rFonts w:ascii="Book Antiqua" w:hAnsi="Book Antiqua"/>
          <w:sz w:val="24"/>
          <w:szCs w:val="24"/>
          <w:lang w:val="el-GR"/>
        </w:rPr>
        <w:t xml:space="preserve"> </w:t>
      </w:r>
    </w:p>
    <w:p w:rsidR="005C738C" w:rsidRPr="0097249B" w:rsidRDefault="005C738C" w:rsidP="0097249B">
      <w:pPr>
        <w:shd w:val="clear" w:color="auto" w:fill="FFFFFF"/>
        <w:spacing w:after="0" w:line="360" w:lineRule="auto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5C738C" w:rsidRPr="0097249B" w:rsidRDefault="005C738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Επιβάρυνση μονόκλινου 19 ευρώ.  </w:t>
      </w:r>
    </w:p>
    <w:p w:rsidR="005C738C" w:rsidRDefault="005C738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5C738C" w:rsidRPr="0097249B" w:rsidRDefault="005C738C" w:rsidP="0097249B">
      <w:pPr>
        <w:shd w:val="clear" w:color="auto" w:fill="FFFFFF"/>
        <w:spacing w:after="0" w:line="360" w:lineRule="auto"/>
        <w:ind w:left="-567"/>
        <w:jc w:val="both"/>
        <w:outlineLvl w:val="2"/>
        <w:rPr>
          <w:rFonts w:ascii="Book Antiqua" w:hAnsi="Book Antiqua"/>
          <w:sz w:val="24"/>
          <w:szCs w:val="24"/>
          <w:lang w:val="el-GR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>«ΑΧΑΡΝΗΣ»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του Αριστοφάνη  Σκηνοθεσία: Κώστας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Τσιάνος</w:t>
      </w:r>
      <w:proofErr w:type="spellEnd"/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Ο Πέτρος Φιλιππίδης, ο Παύλος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Χαϊκάλης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, ο Κώστας Κόκλας, ο Πυγμαλίωνας Δαδακαρίδης, ο Τάκης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Παπαματθαίου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>, αναλαμβάνουν τους πρωταγωνιστικούς ρόλους για να μας μιλήσουν μέσα από το πρώτο σωζόμενο έργο του Αριστοφάνη, για έννοιες όπως η ειρήνη και η δικαιοσύνη.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Στο πλευρό τους ταλαντούχοι ηθοποιοί και μουσικοί (αλφαβητικά):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Βατικιώτης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Νίκος, Ζουγανέλης Αλέξανδρος, Καμμένος Παναγιώτης,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Κατσώλης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Παναγιώτης,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Κοράκης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Κωνσταντίνος,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Κυπαρίσσης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Βαγγέλης, Κωστάκης Ηρακλής,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Μαγγόνας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Αλκιβιάδης, Παυλίδης Παύλος,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Πετκίδης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Μάριος, Σταμούλης Γρηγόρης,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Τσουρουνάκης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Γιώργος,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Φλέουρας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Χάρης, Χιώτης Χάρης.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>ΛΙΓΑ ΛΟΓΙΑ ΓΙΑ ΤΗΝ ΠΑΡΑΣΤΑΣΗ :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Στα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Λήναια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του 425, στον έκτο χρόνο του Πελοποννησιακού πολέμου ο 19χρονος Αριστοφάνης πα</w:t>
      </w:r>
      <w:r w:rsidR="00B0295F">
        <w:rPr>
          <w:rFonts w:ascii="Book Antiqua" w:hAnsi="Book Antiqua"/>
          <w:sz w:val="24"/>
          <w:szCs w:val="24"/>
          <w:lang w:val="el-GR"/>
        </w:rPr>
        <w:t>ρουσίασε την κωμωδία του «ΑΧΑΡΝΗ</w:t>
      </w:r>
      <w:r w:rsidRPr="0097249B">
        <w:rPr>
          <w:rFonts w:ascii="Book Antiqua" w:hAnsi="Book Antiqua"/>
          <w:sz w:val="24"/>
          <w:szCs w:val="24"/>
          <w:lang w:val="el-GR"/>
        </w:rPr>
        <w:t>Σ» και απέσπασε για πρώτη φορά το βραβείο των κωμικών Αγώνων.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>Στόχος του Αριστοφάνη είναι να γελοιοποιήσει τον πόλεμο και τους πολεμοκάπηλους και να εκφράσει την λαχτάρα των ανθρώπων για ειρηνική ζωή.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Τοποθετεί την δράση του έργου, κυρίως στην αγροτική περιοχή της Αττικής, στις «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Αχαρναίς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>», το σημερινό Μενίδι για να δώσει Διονυσιακό χαρακτήρα στην κωμωδία, αφού στην ύπαιθρο τελούσαν ακόμη Διονυσιακές Λατρείες.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Ο Αριστοφάνης δεν ξεχνά πως η κωμωδία γεννήθηκε από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λαικές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λατρευτικές τελετές της γονιμότητας.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Στους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Αχαρνείς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υπάρχουν αρκετές αναφορές στον Διόνυσο στα μεγάλα Διονύσια, στα Ανθεστήρια και κυρίως στα κατ’ αγρούς Διονύσια.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Σε μια σκηνή του έργου ο αγρότης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Δικαιόπολης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με την οικογένειά του τελούν πομπή του φαλλού και τον υμνούν με φαλλικό άσμα.</w:t>
      </w:r>
    </w:p>
    <w:p w:rsidR="007639AC" w:rsidRPr="0097249B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Υπάρχουν έξοχες κωμικές σκηνές που κρατούν από τα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Μεγαρικά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σκώματα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πολλές παρωδίες και με τον ερμητικό και ολοζώντανο χορό των καρβουνιάρηδων από το Μενίδι μας χαρίζει μια έξοχη κωμωδία σαν ένα ξέφρενο Διονυσιακό πανηγύρι.</w:t>
      </w:r>
    </w:p>
    <w:p w:rsidR="00F01558" w:rsidRDefault="007639AC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  <w:r w:rsidRPr="0097249B">
        <w:rPr>
          <w:rFonts w:ascii="Book Antiqua" w:hAnsi="Book Antiqua"/>
          <w:sz w:val="24"/>
          <w:szCs w:val="24"/>
          <w:lang w:val="el-GR"/>
        </w:rPr>
        <w:t xml:space="preserve">Η παράστασή μας φιλοδοξεί να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βρεί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τον δρόμο της μέσα από τις λαϊκές μας παραδόσεις που συγγενεύουν ολοφάνερα με το Διονυσιακό Πνεύμα που είναι διάχυτο στους </w:t>
      </w:r>
      <w:proofErr w:type="spellStart"/>
      <w:r w:rsidRPr="0097249B">
        <w:rPr>
          <w:rFonts w:ascii="Book Antiqua" w:hAnsi="Book Antiqua"/>
          <w:sz w:val="24"/>
          <w:szCs w:val="24"/>
          <w:lang w:val="el-GR"/>
        </w:rPr>
        <w:t>Αχαρνής</w:t>
      </w:r>
      <w:proofErr w:type="spellEnd"/>
      <w:r w:rsidRPr="0097249B">
        <w:rPr>
          <w:rFonts w:ascii="Book Antiqua" w:hAnsi="Book Antiqua"/>
          <w:sz w:val="24"/>
          <w:szCs w:val="24"/>
          <w:lang w:val="el-GR"/>
        </w:rPr>
        <w:t xml:space="preserve"> του Αριστοφάνη.</w:t>
      </w:r>
    </w:p>
    <w:p w:rsidR="007F0F67" w:rsidRDefault="007F0F67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F0F67" w:rsidRPr="0097249B" w:rsidRDefault="007F0F67" w:rsidP="0097249B">
      <w:pPr>
        <w:ind w:left="-567"/>
        <w:rPr>
          <w:rFonts w:ascii="Book Antiqua" w:hAnsi="Book Antiqua"/>
          <w:sz w:val="24"/>
          <w:szCs w:val="24"/>
          <w:lang w:val="el-GR"/>
        </w:rPr>
      </w:pPr>
    </w:p>
    <w:p w:rsidR="007639AC" w:rsidRDefault="007F0F67" w:rsidP="0097249B">
      <w:pPr>
        <w:ind w:left="-567"/>
        <w:rPr>
          <w:rFonts w:ascii="Book Antiqua" w:hAnsi="Book Antiqua"/>
          <w:b/>
          <w:i/>
          <w:sz w:val="24"/>
          <w:szCs w:val="24"/>
          <w:lang w:val="el-GR"/>
        </w:rPr>
      </w:pPr>
      <w:r>
        <w:rPr>
          <w:rFonts w:ascii="Book Antiqua" w:hAnsi="Book Antiqua"/>
          <w:b/>
          <w:i/>
          <w:sz w:val="24"/>
          <w:szCs w:val="24"/>
          <w:lang w:val="el-GR"/>
        </w:rPr>
        <w:t xml:space="preserve">ΤΡΟΠΟΣ ΠΛΗΡΩΜΗΣ </w:t>
      </w:r>
    </w:p>
    <w:p w:rsidR="007F0F67" w:rsidRDefault="007F0F67" w:rsidP="0097249B">
      <w:pPr>
        <w:ind w:left="-567"/>
        <w:rPr>
          <w:rFonts w:ascii="Book Antiqua" w:hAnsi="Book Antiqua"/>
          <w:b/>
          <w:i/>
          <w:sz w:val="24"/>
          <w:szCs w:val="24"/>
          <w:lang w:val="el-GR"/>
        </w:rPr>
      </w:pPr>
      <w:r>
        <w:rPr>
          <w:rFonts w:ascii="Book Antiqua" w:hAnsi="Book Antiqua"/>
          <w:b/>
          <w:i/>
          <w:sz w:val="24"/>
          <w:szCs w:val="24"/>
          <w:lang w:val="el-GR"/>
        </w:rPr>
        <w:t xml:space="preserve">ΠΡΟΚΑΤΑΒΟΛΗ ΜΕΧΡΙ ΤΕΤΑΡΤΗ 13/6/2018  60€ </w:t>
      </w:r>
    </w:p>
    <w:p w:rsidR="007F0F67" w:rsidRDefault="007F0F67" w:rsidP="0097249B">
      <w:pPr>
        <w:ind w:left="-567"/>
        <w:rPr>
          <w:rFonts w:ascii="Book Antiqua" w:hAnsi="Book Antiqua"/>
          <w:b/>
          <w:i/>
          <w:sz w:val="24"/>
          <w:szCs w:val="24"/>
          <w:lang w:val="el-GR"/>
        </w:rPr>
      </w:pPr>
    </w:p>
    <w:p w:rsidR="007F0F67" w:rsidRPr="0097249B" w:rsidRDefault="007F0F67" w:rsidP="007F0F67">
      <w:pPr>
        <w:rPr>
          <w:rFonts w:ascii="Book Antiqua" w:hAnsi="Book Antiqua"/>
          <w:b/>
          <w:i/>
          <w:sz w:val="24"/>
          <w:szCs w:val="24"/>
          <w:lang w:val="el-GR"/>
        </w:rPr>
      </w:pPr>
    </w:p>
    <w:sectPr w:rsidR="007F0F67" w:rsidRPr="0097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6796E"/>
    <w:multiLevelType w:val="hybridMultilevel"/>
    <w:tmpl w:val="66149BA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C"/>
    <w:rsid w:val="001E6979"/>
    <w:rsid w:val="004E39DB"/>
    <w:rsid w:val="005C738C"/>
    <w:rsid w:val="007639AC"/>
    <w:rsid w:val="00774630"/>
    <w:rsid w:val="007F0F67"/>
    <w:rsid w:val="0097249B"/>
    <w:rsid w:val="00B0295F"/>
    <w:rsid w:val="00F0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B916-34B2-4836-BBA0-3884045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A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639AC"/>
    <w:rPr>
      <w:i/>
      <w:iCs/>
    </w:rPr>
  </w:style>
  <w:style w:type="paragraph" w:styleId="ListParagraph">
    <w:name w:val="List Paragraph"/>
    <w:basedOn w:val="Normal"/>
    <w:uiPriority w:val="34"/>
    <w:qFormat/>
    <w:rsid w:val="0097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Mavrogiannis Travel</dc:creator>
  <cp:keywords/>
  <dc:description/>
  <cp:lastModifiedBy>Mavrogiannis Travel</cp:lastModifiedBy>
  <cp:revision>3</cp:revision>
  <cp:lastPrinted>2018-05-21T12:41:00Z</cp:lastPrinted>
  <dcterms:created xsi:type="dcterms:W3CDTF">2018-05-22T10:19:00Z</dcterms:created>
  <dcterms:modified xsi:type="dcterms:W3CDTF">2018-05-22T10:19:00Z</dcterms:modified>
</cp:coreProperties>
</file>